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39D3" w14:textId="5C807C20" w:rsidR="008D3E71" w:rsidRPr="008D3E71" w:rsidRDefault="008D3E71" w:rsidP="008D3E71">
      <w:pPr>
        <w:pStyle w:val="Heading1"/>
      </w:pPr>
      <w:r w:rsidRPr="008D3E71">
        <w:t>Sub processor</w:t>
      </w:r>
      <w:r w:rsidRPr="008D3E71">
        <w:t xml:space="preserve"> List</w:t>
      </w:r>
    </w:p>
    <w:p w14:paraId="12CD20D5" w14:textId="22F0F748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 xml:space="preserve">Last Updated: </w:t>
      </w:r>
      <w:r>
        <w:rPr>
          <w:rFonts w:ascii="Aptos Narrow" w:hAnsi="Aptos Narrow"/>
          <w:color w:val="000000" w:themeColor="text1"/>
        </w:rPr>
        <w:t>07</w:t>
      </w:r>
      <w:r w:rsidRPr="008D3E71">
        <w:rPr>
          <w:rFonts w:ascii="Aptos Narrow" w:hAnsi="Aptos Narrow"/>
          <w:color w:val="000000" w:themeColor="text1"/>
          <w:vertAlign w:val="superscript"/>
        </w:rPr>
        <w:t>th</w:t>
      </w:r>
      <w:r>
        <w:rPr>
          <w:rFonts w:ascii="Aptos Narrow" w:hAnsi="Aptos Narrow"/>
          <w:color w:val="000000" w:themeColor="text1"/>
        </w:rPr>
        <w:t xml:space="preserve"> May 2026</w:t>
      </w:r>
    </w:p>
    <w:p w14:paraId="6271424D" w14:textId="77777777" w:rsidR="008D3E71" w:rsidRPr="008D3E71" w:rsidRDefault="008D3E71" w:rsidP="008D3E71">
      <w:pPr>
        <w:pStyle w:val="Heading3"/>
      </w:pPr>
      <w:r w:rsidRPr="008D3E71">
        <w:t>1. Introduction</w:t>
      </w:r>
    </w:p>
    <w:p w14:paraId="2E096348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Technologies ("</w:t>
      </w: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>", "we", "our", or "us") uses certain third-party service providers (“Sub-processors”) to support the delivery, maintenance, security, and improvement of our services.</w:t>
      </w:r>
    </w:p>
    <w:p w14:paraId="39329CCB" w14:textId="23DC64F9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 xml:space="preserve">This </w:t>
      </w:r>
      <w:r w:rsidRPr="008D3E71">
        <w:rPr>
          <w:rFonts w:ascii="Aptos Narrow" w:hAnsi="Aptos Narrow"/>
          <w:color w:val="000000" w:themeColor="text1"/>
        </w:rPr>
        <w:t>Sub processor</w:t>
      </w:r>
      <w:r w:rsidRPr="008D3E71">
        <w:rPr>
          <w:rFonts w:ascii="Aptos Narrow" w:hAnsi="Aptos Narrow"/>
          <w:color w:val="000000" w:themeColor="text1"/>
        </w:rPr>
        <w:t xml:space="preserve"> List provides transparency into the categories of sub-processors that may process Customer Data when you use </w:t>
      </w: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platforms, including:</w:t>
      </w:r>
    </w:p>
    <w:p w14:paraId="65B5F734" w14:textId="77777777" w:rsidR="008D3E71" w:rsidRPr="008D3E71" w:rsidRDefault="008D3E71" w:rsidP="008D3E71">
      <w:pPr>
        <w:numPr>
          <w:ilvl w:val="0"/>
          <w:numId w:val="23"/>
        </w:numPr>
        <w:rPr>
          <w:rFonts w:ascii="Aptos Narrow" w:hAnsi="Aptos Narrow"/>
          <w:color w:val="000000" w:themeColor="text1"/>
        </w:rPr>
      </w:pPr>
      <w:hyperlink r:id="rId5" w:history="1">
        <w:r w:rsidRPr="008D3E71">
          <w:rPr>
            <w:rStyle w:val="Hyperlink"/>
            <w:rFonts w:ascii="Aptos Narrow" w:hAnsi="Aptos Narrow"/>
            <w:color w:val="000000" w:themeColor="text1"/>
          </w:rPr>
          <w:t>https://openost.com</w:t>
        </w:r>
      </w:hyperlink>
    </w:p>
    <w:p w14:paraId="10D96F78" w14:textId="77777777" w:rsidR="008D3E71" w:rsidRPr="008D3E71" w:rsidRDefault="008D3E71" w:rsidP="008D3E71">
      <w:pPr>
        <w:numPr>
          <w:ilvl w:val="0"/>
          <w:numId w:val="23"/>
        </w:numPr>
        <w:rPr>
          <w:rFonts w:ascii="Aptos Narrow" w:hAnsi="Aptos Narrow"/>
          <w:color w:val="000000" w:themeColor="text1"/>
        </w:rPr>
      </w:pPr>
      <w:hyperlink r:id="rId6" w:history="1">
        <w:r w:rsidRPr="008D3E71">
          <w:rPr>
            <w:rStyle w:val="Hyperlink"/>
            <w:rFonts w:ascii="Aptos Narrow" w:hAnsi="Aptos Narrow"/>
            <w:color w:val="000000" w:themeColor="text1"/>
          </w:rPr>
          <w:t>https://agent.openost.com</w:t>
        </w:r>
      </w:hyperlink>
    </w:p>
    <w:p w14:paraId="0095FF74" w14:textId="77777777" w:rsidR="008D3E71" w:rsidRPr="008D3E71" w:rsidRDefault="008D3E71" w:rsidP="008D3E71">
      <w:pPr>
        <w:numPr>
          <w:ilvl w:val="0"/>
          <w:numId w:val="23"/>
        </w:numPr>
        <w:rPr>
          <w:rFonts w:ascii="Aptos Narrow" w:hAnsi="Aptos Narrow"/>
          <w:color w:val="000000" w:themeColor="text1"/>
        </w:rPr>
      </w:pPr>
      <w:hyperlink r:id="rId7" w:history="1">
        <w:r w:rsidRPr="008D3E71">
          <w:rPr>
            <w:rStyle w:val="Hyperlink"/>
            <w:rFonts w:ascii="Aptos Narrow" w:hAnsi="Aptos Narrow"/>
            <w:color w:val="000000" w:themeColor="text1"/>
          </w:rPr>
          <w:t>https://confluenceos.openost.com</w:t>
        </w:r>
      </w:hyperlink>
    </w:p>
    <w:p w14:paraId="1575A2BD" w14:textId="77777777" w:rsidR="008D3E71" w:rsidRPr="008D3E71" w:rsidRDefault="008D3E71" w:rsidP="008D3E71">
      <w:pPr>
        <w:numPr>
          <w:ilvl w:val="0"/>
          <w:numId w:val="23"/>
        </w:numPr>
        <w:rPr>
          <w:rFonts w:ascii="Aptos Narrow" w:hAnsi="Aptos Narrow"/>
          <w:color w:val="000000" w:themeColor="text1"/>
        </w:rPr>
      </w:pPr>
      <w:hyperlink r:id="rId8" w:history="1">
        <w:r w:rsidRPr="008D3E71">
          <w:rPr>
            <w:rStyle w:val="Hyperlink"/>
            <w:rFonts w:ascii="Aptos Narrow" w:hAnsi="Aptos Narrow"/>
            <w:color w:val="000000" w:themeColor="text1"/>
          </w:rPr>
          <w:t>https://qa.openost.com</w:t>
        </w:r>
      </w:hyperlink>
    </w:p>
    <w:p w14:paraId="5CF0FCD5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We ensure that all sub-processors are subject to appropriate data protection, confidentiality, and security obligations.</w:t>
      </w:r>
    </w:p>
    <w:p w14:paraId="0A9D07AB" w14:textId="77777777" w:rsidR="008D3E71" w:rsidRPr="008D3E71" w:rsidRDefault="008D3E71" w:rsidP="008D3E71">
      <w:pPr>
        <w:pStyle w:val="Heading3"/>
      </w:pPr>
      <w:r w:rsidRPr="008D3E71">
        <w:t>2. Commitment to Data Protection</w:t>
      </w:r>
    </w:p>
    <w:p w14:paraId="453BE018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only engages sub-processors that meet appropriate security and privacy standards.</w:t>
      </w:r>
    </w:p>
    <w:p w14:paraId="2510E2AB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All sub-processors are required to:</w:t>
      </w:r>
    </w:p>
    <w:p w14:paraId="13D48DD2" w14:textId="77777777" w:rsidR="008D3E71" w:rsidRPr="008D3E71" w:rsidRDefault="008D3E71" w:rsidP="008D3E71">
      <w:pPr>
        <w:numPr>
          <w:ilvl w:val="0"/>
          <w:numId w:val="24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Maintain confidentiality of Customer Data</w:t>
      </w:r>
    </w:p>
    <w:p w14:paraId="5C5160A4" w14:textId="77777777" w:rsidR="008D3E71" w:rsidRPr="008D3E71" w:rsidRDefault="008D3E71" w:rsidP="008D3E71">
      <w:pPr>
        <w:numPr>
          <w:ilvl w:val="0"/>
          <w:numId w:val="24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Implement appropriate technical and organizational security measures</w:t>
      </w:r>
    </w:p>
    <w:p w14:paraId="38F56BFD" w14:textId="77777777" w:rsidR="008D3E71" w:rsidRPr="008D3E71" w:rsidRDefault="008D3E71" w:rsidP="008D3E71">
      <w:pPr>
        <w:numPr>
          <w:ilvl w:val="0"/>
          <w:numId w:val="24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Process data only for specified purposes</w:t>
      </w:r>
    </w:p>
    <w:p w14:paraId="3A3C9EC7" w14:textId="77777777" w:rsidR="008D3E71" w:rsidRPr="008D3E71" w:rsidRDefault="008D3E71" w:rsidP="008D3E71">
      <w:pPr>
        <w:numPr>
          <w:ilvl w:val="0"/>
          <w:numId w:val="24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Comply with applicable data protection laws</w:t>
      </w:r>
    </w:p>
    <w:p w14:paraId="42A41847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remains responsible for the performance and compliance of its sub-processors.</w:t>
      </w:r>
    </w:p>
    <w:p w14:paraId="4DF5CE9A" w14:textId="77777777" w:rsidR="008D3E71" w:rsidRPr="008D3E71" w:rsidRDefault="008D3E71" w:rsidP="008D3E71">
      <w:pPr>
        <w:pStyle w:val="Heading3"/>
      </w:pPr>
      <w:r w:rsidRPr="008D3E71">
        <w:t>3. Categories of Sub-processors</w:t>
      </w:r>
    </w:p>
    <w:p w14:paraId="6A03D6E4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may use sub-processors in the following categories:</w:t>
      </w:r>
    </w:p>
    <w:p w14:paraId="3057C6B7" w14:textId="77777777" w:rsidR="008D3E71" w:rsidRPr="008D3E71" w:rsidRDefault="008D3E71" w:rsidP="008D3E71">
      <w:pPr>
        <w:pStyle w:val="Heading4"/>
      </w:pPr>
      <w:r w:rsidRPr="008D3E71">
        <w:t>A. Cloud Infrastructure Providers</w:t>
      </w:r>
    </w:p>
    <w:p w14:paraId="326F24CF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Used for hosting, compute, storage, networking, and infrastructure services.</w:t>
      </w:r>
    </w:p>
    <w:p w14:paraId="6CE3FA3B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These providers may process:</w:t>
      </w:r>
    </w:p>
    <w:p w14:paraId="01038BE5" w14:textId="77777777" w:rsidR="008D3E71" w:rsidRPr="008D3E71" w:rsidRDefault="008D3E71" w:rsidP="008D3E71">
      <w:pPr>
        <w:numPr>
          <w:ilvl w:val="0"/>
          <w:numId w:val="25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Customer Data</w:t>
      </w:r>
    </w:p>
    <w:p w14:paraId="001A7762" w14:textId="77777777" w:rsidR="008D3E71" w:rsidRPr="008D3E71" w:rsidRDefault="008D3E71" w:rsidP="008D3E71">
      <w:pPr>
        <w:numPr>
          <w:ilvl w:val="0"/>
          <w:numId w:val="25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Application data</w:t>
      </w:r>
    </w:p>
    <w:p w14:paraId="12629E02" w14:textId="77777777" w:rsidR="008D3E71" w:rsidRPr="008D3E71" w:rsidRDefault="008D3E71" w:rsidP="008D3E71">
      <w:pPr>
        <w:numPr>
          <w:ilvl w:val="0"/>
          <w:numId w:val="25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Logs and metadata</w:t>
      </w:r>
    </w:p>
    <w:p w14:paraId="6C546290" w14:textId="77777777" w:rsidR="008D3E71" w:rsidRPr="008D3E71" w:rsidRDefault="008D3E71" w:rsidP="008D3E71">
      <w:pPr>
        <w:numPr>
          <w:ilvl w:val="0"/>
          <w:numId w:val="25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lastRenderedPageBreak/>
        <w:t>System backups</w:t>
      </w:r>
    </w:p>
    <w:p w14:paraId="10FE52CF" w14:textId="77777777" w:rsidR="008D3E71" w:rsidRPr="008D3E71" w:rsidRDefault="008D3E71" w:rsidP="008D3E71">
      <w:pPr>
        <w:pStyle w:val="Heading4"/>
      </w:pPr>
      <w:r w:rsidRPr="008D3E71">
        <w:t>B. AI / Machine Learning Service Providers</w:t>
      </w:r>
    </w:p>
    <w:p w14:paraId="07BB7917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Used to enable AI-powered capabilities such as:</w:t>
      </w:r>
    </w:p>
    <w:p w14:paraId="3E210913" w14:textId="77777777" w:rsidR="008D3E71" w:rsidRPr="008D3E71" w:rsidRDefault="008D3E71" w:rsidP="008D3E71">
      <w:pPr>
        <w:numPr>
          <w:ilvl w:val="0"/>
          <w:numId w:val="2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Natural language processing</w:t>
      </w:r>
    </w:p>
    <w:p w14:paraId="1465EDB4" w14:textId="77777777" w:rsidR="008D3E71" w:rsidRPr="008D3E71" w:rsidRDefault="008D3E71" w:rsidP="008D3E71">
      <w:pPr>
        <w:numPr>
          <w:ilvl w:val="0"/>
          <w:numId w:val="2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Large language model inference</w:t>
      </w:r>
    </w:p>
    <w:p w14:paraId="255CD707" w14:textId="77777777" w:rsidR="008D3E71" w:rsidRPr="008D3E71" w:rsidRDefault="008D3E71" w:rsidP="008D3E71">
      <w:pPr>
        <w:numPr>
          <w:ilvl w:val="0"/>
          <w:numId w:val="2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Data summarization</w:t>
      </w:r>
    </w:p>
    <w:p w14:paraId="75B1E9B4" w14:textId="77777777" w:rsidR="008D3E71" w:rsidRPr="008D3E71" w:rsidRDefault="008D3E71" w:rsidP="008D3E71">
      <w:pPr>
        <w:numPr>
          <w:ilvl w:val="0"/>
          <w:numId w:val="2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Analytics and insights generation</w:t>
      </w:r>
    </w:p>
    <w:p w14:paraId="455F8724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These providers process data only to perform requested computations and do not independently use Customer Data unless explicitly permitted under contract.</w:t>
      </w:r>
    </w:p>
    <w:p w14:paraId="5D54922E" w14:textId="77777777" w:rsidR="008D3E71" w:rsidRPr="008D3E71" w:rsidRDefault="008D3E71" w:rsidP="008D3E71">
      <w:pPr>
        <w:pStyle w:val="Heading4"/>
      </w:pPr>
      <w:r w:rsidRPr="008D3E71">
        <w:t>C. Data Storage and Database Providers</w:t>
      </w:r>
    </w:p>
    <w:p w14:paraId="1078D90A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Used for:</w:t>
      </w:r>
    </w:p>
    <w:p w14:paraId="072AFE72" w14:textId="77777777" w:rsidR="008D3E71" w:rsidRPr="008D3E71" w:rsidRDefault="008D3E71" w:rsidP="008D3E71">
      <w:pPr>
        <w:numPr>
          <w:ilvl w:val="0"/>
          <w:numId w:val="27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Structured and unstructured data storage</w:t>
      </w:r>
    </w:p>
    <w:p w14:paraId="17701C88" w14:textId="77777777" w:rsidR="008D3E71" w:rsidRPr="008D3E71" w:rsidRDefault="008D3E71" w:rsidP="008D3E71">
      <w:pPr>
        <w:numPr>
          <w:ilvl w:val="0"/>
          <w:numId w:val="27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High availability databases</w:t>
      </w:r>
    </w:p>
    <w:p w14:paraId="43033AF6" w14:textId="77777777" w:rsidR="008D3E71" w:rsidRPr="008D3E71" w:rsidRDefault="008D3E71" w:rsidP="008D3E71">
      <w:pPr>
        <w:numPr>
          <w:ilvl w:val="0"/>
          <w:numId w:val="27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Backup and recovery systems</w:t>
      </w:r>
    </w:p>
    <w:p w14:paraId="252CAAF5" w14:textId="77777777" w:rsidR="008D3E71" w:rsidRPr="008D3E71" w:rsidRDefault="008D3E71" w:rsidP="008D3E71">
      <w:pPr>
        <w:pStyle w:val="Heading4"/>
      </w:pPr>
      <w:r w:rsidRPr="008D3E71">
        <w:t>D. Security and Monitoring Providers</w:t>
      </w:r>
    </w:p>
    <w:p w14:paraId="3DA75025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Used for:</w:t>
      </w:r>
    </w:p>
    <w:p w14:paraId="56BA7ECC" w14:textId="77777777" w:rsidR="008D3E71" w:rsidRPr="008D3E71" w:rsidRDefault="008D3E71" w:rsidP="008D3E71">
      <w:pPr>
        <w:numPr>
          <w:ilvl w:val="0"/>
          <w:numId w:val="28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Threat detection</w:t>
      </w:r>
    </w:p>
    <w:p w14:paraId="4B9F2C67" w14:textId="77777777" w:rsidR="008D3E71" w:rsidRPr="008D3E71" w:rsidRDefault="008D3E71" w:rsidP="008D3E71">
      <w:pPr>
        <w:numPr>
          <w:ilvl w:val="0"/>
          <w:numId w:val="28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Infrastructure monitoring</w:t>
      </w:r>
    </w:p>
    <w:p w14:paraId="34775285" w14:textId="77777777" w:rsidR="008D3E71" w:rsidRPr="008D3E71" w:rsidRDefault="008D3E71" w:rsidP="008D3E71">
      <w:pPr>
        <w:numPr>
          <w:ilvl w:val="0"/>
          <w:numId w:val="28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Incident response support</w:t>
      </w:r>
    </w:p>
    <w:p w14:paraId="60A58FC2" w14:textId="77777777" w:rsidR="008D3E71" w:rsidRPr="008D3E71" w:rsidRDefault="008D3E71" w:rsidP="008D3E71">
      <w:pPr>
        <w:numPr>
          <w:ilvl w:val="0"/>
          <w:numId w:val="28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Performance tracking</w:t>
      </w:r>
    </w:p>
    <w:p w14:paraId="4A88DE57" w14:textId="77777777" w:rsidR="008D3E71" w:rsidRPr="008D3E71" w:rsidRDefault="008D3E71" w:rsidP="008D3E71">
      <w:pPr>
        <w:numPr>
          <w:ilvl w:val="0"/>
          <w:numId w:val="28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Audit logging</w:t>
      </w:r>
    </w:p>
    <w:p w14:paraId="7FC699C6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These tools help maintain platform security and reliability.</w:t>
      </w:r>
    </w:p>
    <w:p w14:paraId="6A33CD8B" w14:textId="77777777" w:rsidR="008D3E71" w:rsidRPr="008D3E71" w:rsidRDefault="008D3E71" w:rsidP="008D3E71">
      <w:pPr>
        <w:pStyle w:val="Heading4"/>
      </w:pPr>
      <w:r w:rsidRPr="008D3E71">
        <w:t>E. Communication and Support Tools</w:t>
      </w:r>
    </w:p>
    <w:p w14:paraId="60614707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Used for:</w:t>
      </w:r>
    </w:p>
    <w:p w14:paraId="0EEED4AD" w14:textId="77777777" w:rsidR="008D3E71" w:rsidRPr="008D3E71" w:rsidRDefault="008D3E71" w:rsidP="008D3E71">
      <w:pPr>
        <w:numPr>
          <w:ilvl w:val="0"/>
          <w:numId w:val="29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Customer support management</w:t>
      </w:r>
    </w:p>
    <w:p w14:paraId="7B61B15C" w14:textId="77777777" w:rsidR="008D3E71" w:rsidRPr="008D3E71" w:rsidRDefault="008D3E71" w:rsidP="008D3E71">
      <w:pPr>
        <w:numPr>
          <w:ilvl w:val="0"/>
          <w:numId w:val="29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Ticketing systems</w:t>
      </w:r>
    </w:p>
    <w:p w14:paraId="6DDDFF52" w14:textId="77777777" w:rsidR="008D3E71" w:rsidRPr="008D3E71" w:rsidRDefault="008D3E71" w:rsidP="008D3E71">
      <w:pPr>
        <w:numPr>
          <w:ilvl w:val="0"/>
          <w:numId w:val="29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Service notifications</w:t>
      </w:r>
    </w:p>
    <w:p w14:paraId="7898D204" w14:textId="77777777" w:rsidR="008D3E71" w:rsidRPr="008D3E71" w:rsidRDefault="008D3E71" w:rsidP="008D3E71">
      <w:pPr>
        <w:numPr>
          <w:ilvl w:val="0"/>
          <w:numId w:val="29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Operational communications</w:t>
      </w:r>
    </w:p>
    <w:p w14:paraId="215E1D9D" w14:textId="77777777" w:rsidR="008D3E71" w:rsidRPr="008D3E71" w:rsidRDefault="008D3E71" w:rsidP="008D3E71">
      <w:pPr>
        <w:pStyle w:val="Heading4"/>
      </w:pPr>
      <w:r w:rsidRPr="008D3E71">
        <w:t>F. Developer and DevOps Tooling</w:t>
      </w:r>
    </w:p>
    <w:p w14:paraId="32A2CD54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Used for:</w:t>
      </w:r>
    </w:p>
    <w:p w14:paraId="2AABD952" w14:textId="77777777" w:rsidR="008D3E71" w:rsidRPr="008D3E71" w:rsidRDefault="008D3E71" w:rsidP="008D3E71">
      <w:pPr>
        <w:numPr>
          <w:ilvl w:val="0"/>
          <w:numId w:val="30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Source code management</w:t>
      </w:r>
    </w:p>
    <w:p w14:paraId="1DBCF569" w14:textId="77777777" w:rsidR="008D3E71" w:rsidRPr="008D3E71" w:rsidRDefault="008D3E71" w:rsidP="008D3E71">
      <w:pPr>
        <w:numPr>
          <w:ilvl w:val="0"/>
          <w:numId w:val="30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lastRenderedPageBreak/>
        <w:t>CI/CD pipelines</w:t>
      </w:r>
    </w:p>
    <w:p w14:paraId="751F6FB8" w14:textId="77777777" w:rsidR="008D3E71" w:rsidRPr="008D3E71" w:rsidRDefault="008D3E71" w:rsidP="008D3E71">
      <w:pPr>
        <w:numPr>
          <w:ilvl w:val="0"/>
          <w:numId w:val="30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Deployment automation</w:t>
      </w:r>
    </w:p>
    <w:p w14:paraId="520DD6FC" w14:textId="77777777" w:rsidR="008D3E71" w:rsidRPr="008D3E71" w:rsidRDefault="008D3E71" w:rsidP="008D3E71">
      <w:pPr>
        <w:numPr>
          <w:ilvl w:val="0"/>
          <w:numId w:val="30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System testing and observability</w:t>
      </w:r>
    </w:p>
    <w:p w14:paraId="4F45A403" w14:textId="53BF5977" w:rsidR="008D3E71" w:rsidRPr="008D3E71" w:rsidRDefault="008D3E71" w:rsidP="008D3E71">
      <w:pPr>
        <w:pStyle w:val="Heading3"/>
      </w:pPr>
      <w:r w:rsidRPr="008D3E71">
        <w:t xml:space="preserve">4. Current </w:t>
      </w:r>
      <w:r w:rsidRPr="008D3E71">
        <w:t>Sub processors</w:t>
      </w:r>
    </w:p>
    <w:p w14:paraId="3DB1F503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 xml:space="preserve">The following is a representative list of sub-processors that may be used by </w:t>
      </w: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Technologies. This list may be updated from time to time as our infrastructure evolves.</w:t>
      </w:r>
    </w:p>
    <w:p w14:paraId="6F113979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Note: Exact providers may vary depending on deployment region and customer configuration.</w:t>
      </w:r>
    </w:p>
    <w:p w14:paraId="02D6B871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Infrastructure &amp; Hosting</w:t>
      </w:r>
    </w:p>
    <w:p w14:paraId="026E86AB" w14:textId="7FD5BCC5" w:rsidR="008D3E71" w:rsidRPr="008D3E71" w:rsidRDefault="008D3E71" w:rsidP="008D3E71">
      <w:pPr>
        <w:numPr>
          <w:ilvl w:val="0"/>
          <w:numId w:val="31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Cloud infrastructure provider(s</w:t>
      </w:r>
      <w:proofErr w:type="gramStart"/>
      <w:r w:rsidRPr="008D3E71">
        <w:rPr>
          <w:rFonts w:ascii="Aptos Narrow" w:hAnsi="Aptos Narrow"/>
          <w:color w:val="000000" w:themeColor="text1"/>
        </w:rPr>
        <w:t xml:space="preserve">) </w:t>
      </w:r>
      <w:r w:rsidR="00405401">
        <w:rPr>
          <w:rFonts w:ascii="Aptos Narrow" w:hAnsi="Aptos Narrow"/>
          <w:color w:val="000000" w:themeColor="text1"/>
        </w:rPr>
        <w:t>:</w:t>
      </w:r>
      <w:proofErr w:type="gramEnd"/>
      <w:r w:rsidR="00405401">
        <w:rPr>
          <w:rFonts w:ascii="Aptos Narrow" w:hAnsi="Aptos Narrow"/>
          <w:color w:val="000000" w:themeColor="text1"/>
        </w:rPr>
        <w:t xml:space="preserve"> </w:t>
      </w:r>
      <w:r w:rsidRPr="008D3E71">
        <w:rPr>
          <w:rFonts w:ascii="Aptos Narrow" w:hAnsi="Aptos Narrow"/>
          <w:color w:val="000000" w:themeColor="text1"/>
        </w:rPr>
        <w:t>Azure Cloud Platform)</w:t>
      </w:r>
    </w:p>
    <w:p w14:paraId="653109C4" w14:textId="77777777" w:rsidR="008D3E71" w:rsidRPr="008D3E71" w:rsidRDefault="008D3E71" w:rsidP="008D3E71">
      <w:pPr>
        <w:numPr>
          <w:ilvl w:val="0"/>
          <w:numId w:val="31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Content delivery networks (CDN providers)</w:t>
      </w:r>
    </w:p>
    <w:p w14:paraId="1D112361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AI &amp; Data Processing</w:t>
      </w:r>
    </w:p>
    <w:p w14:paraId="3586FD88" w14:textId="77777777" w:rsidR="008D3E71" w:rsidRPr="008D3E71" w:rsidRDefault="008D3E71" w:rsidP="008D3E71">
      <w:pPr>
        <w:numPr>
          <w:ilvl w:val="0"/>
          <w:numId w:val="32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Large Language Model (LLM) providers</w:t>
      </w:r>
    </w:p>
    <w:p w14:paraId="16B91437" w14:textId="77777777" w:rsidR="008D3E71" w:rsidRPr="008D3E71" w:rsidRDefault="008D3E71" w:rsidP="008D3E71">
      <w:pPr>
        <w:numPr>
          <w:ilvl w:val="0"/>
          <w:numId w:val="32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Machine learning infrastructure providers</w:t>
      </w:r>
    </w:p>
    <w:p w14:paraId="5549323C" w14:textId="77777777" w:rsidR="008D3E71" w:rsidRPr="008D3E71" w:rsidRDefault="008D3E71" w:rsidP="008D3E71">
      <w:pPr>
        <w:numPr>
          <w:ilvl w:val="0"/>
          <w:numId w:val="32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Vector database / embedding services (if applicable)</w:t>
      </w:r>
    </w:p>
    <w:p w14:paraId="7E3E1D6F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Security &amp; Monitoring</w:t>
      </w:r>
    </w:p>
    <w:p w14:paraId="2FFC3651" w14:textId="77777777" w:rsidR="008D3E71" w:rsidRPr="008D3E71" w:rsidRDefault="008D3E71" w:rsidP="008D3E71">
      <w:pPr>
        <w:numPr>
          <w:ilvl w:val="0"/>
          <w:numId w:val="33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Application performance monitoring tools</w:t>
      </w:r>
    </w:p>
    <w:p w14:paraId="79BC992A" w14:textId="77777777" w:rsidR="008D3E71" w:rsidRPr="008D3E71" w:rsidRDefault="008D3E71" w:rsidP="008D3E71">
      <w:pPr>
        <w:numPr>
          <w:ilvl w:val="0"/>
          <w:numId w:val="33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Security incident detection systems</w:t>
      </w:r>
    </w:p>
    <w:p w14:paraId="534CD4FF" w14:textId="77777777" w:rsidR="008D3E71" w:rsidRPr="008D3E71" w:rsidRDefault="008D3E71" w:rsidP="008D3E71">
      <w:pPr>
        <w:numPr>
          <w:ilvl w:val="0"/>
          <w:numId w:val="33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Logging and observability platforms</w:t>
      </w:r>
    </w:p>
    <w:p w14:paraId="5CE25DFE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Communication &amp; Support</w:t>
      </w:r>
    </w:p>
    <w:p w14:paraId="733CB2A9" w14:textId="77777777" w:rsidR="008D3E71" w:rsidRPr="008D3E71" w:rsidRDefault="008D3E71" w:rsidP="008D3E71">
      <w:pPr>
        <w:numPr>
          <w:ilvl w:val="0"/>
          <w:numId w:val="34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Email delivery services</w:t>
      </w:r>
    </w:p>
    <w:p w14:paraId="7A9EF1FB" w14:textId="77777777" w:rsidR="008D3E71" w:rsidRPr="008D3E71" w:rsidRDefault="008D3E71" w:rsidP="008D3E71">
      <w:pPr>
        <w:numPr>
          <w:ilvl w:val="0"/>
          <w:numId w:val="34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Customer support ticketing systems</w:t>
      </w:r>
    </w:p>
    <w:p w14:paraId="3EB61C4D" w14:textId="77777777" w:rsidR="008D3E71" w:rsidRPr="008D3E71" w:rsidRDefault="008D3E71" w:rsidP="008D3E71">
      <w:pPr>
        <w:numPr>
          <w:ilvl w:val="0"/>
          <w:numId w:val="34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Notification delivery systems</w:t>
      </w:r>
    </w:p>
    <w:p w14:paraId="23510808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DevOps &amp; Engineering</w:t>
      </w:r>
    </w:p>
    <w:p w14:paraId="76ADEB73" w14:textId="77777777" w:rsidR="008D3E71" w:rsidRPr="008D3E71" w:rsidRDefault="008D3E71" w:rsidP="008D3E71">
      <w:pPr>
        <w:numPr>
          <w:ilvl w:val="0"/>
          <w:numId w:val="35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Source code repository hosting services</w:t>
      </w:r>
    </w:p>
    <w:p w14:paraId="092EA519" w14:textId="77777777" w:rsidR="008D3E71" w:rsidRPr="008D3E71" w:rsidRDefault="008D3E71" w:rsidP="008D3E71">
      <w:pPr>
        <w:numPr>
          <w:ilvl w:val="0"/>
          <w:numId w:val="35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CI/CD pipeline tools</w:t>
      </w:r>
    </w:p>
    <w:p w14:paraId="5D806F8B" w14:textId="77777777" w:rsidR="008D3E71" w:rsidRPr="008D3E71" w:rsidRDefault="008D3E71" w:rsidP="008D3E71">
      <w:pPr>
        <w:numPr>
          <w:ilvl w:val="0"/>
          <w:numId w:val="35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Infrastructure automation tools</w:t>
      </w:r>
    </w:p>
    <w:p w14:paraId="07D679A9" w14:textId="7F23E6AF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 xml:space="preserve">5. Data Handling by </w:t>
      </w:r>
      <w:r w:rsidRPr="008D3E71">
        <w:rPr>
          <w:rFonts w:ascii="Aptos Narrow" w:hAnsi="Aptos Narrow"/>
          <w:color w:val="000000" w:themeColor="text1"/>
        </w:rPr>
        <w:t>Sub processors</w:t>
      </w:r>
    </w:p>
    <w:p w14:paraId="4A0605D6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Sub-processors may process the following types of data depending on service usage:</w:t>
      </w:r>
    </w:p>
    <w:p w14:paraId="641ABA7B" w14:textId="77777777" w:rsidR="008D3E71" w:rsidRPr="008D3E71" w:rsidRDefault="008D3E71" w:rsidP="008D3E71">
      <w:pPr>
        <w:numPr>
          <w:ilvl w:val="0"/>
          <w:numId w:val="3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Customer account information</w:t>
      </w:r>
    </w:p>
    <w:p w14:paraId="7070F56B" w14:textId="77777777" w:rsidR="008D3E71" w:rsidRPr="008D3E71" w:rsidRDefault="008D3E71" w:rsidP="008D3E71">
      <w:pPr>
        <w:numPr>
          <w:ilvl w:val="0"/>
          <w:numId w:val="3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lastRenderedPageBreak/>
        <w:t>Authentication data</w:t>
      </w:r>
    </w:p>
    <w:p w14:paraId="388409ED" w14:textId="77777777" w:rsidR="008D3E71" w:rsidRPr="008D3E71" w:rsidRDefault="008D3E71" w:rsidP="008D3E71">
      <w:pPr>
        <w:numPr>
          <w:ilvl w:val="0"/>
          <w:numId w:val="3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Uploaded datasets and documents</w:t>
      </w:r>
    </w:p>
    <w:p w14:paraId="3C7D8CE9" w14:textId="77777777" w:rsidR="008D3E71" w:rsidRPr="008D3E71" w:rsidRDefault="008D3E71" w:rsidP="008D3E71">
      <w:pPr>
        <w:numPr>
          <w:ilvl w:val="0"/>
          <w:numId w:val="3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AI prompts and generated outputs</w:t>
      </w:r>
    </w:p>
    <w:p w14:paraId="379388E2" w14:textId="77777777" w:rsidR="008D3E71" w:rsidRPr="008D3E71" w:rsidRDefault="008D3E71" w:rsidP="008D3E71">
      <w:pPr>
        <w:numPr>
          <w:ilvl w:val="0"/>
          <w:numId w:val="3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System logs and metadata</w:t>
      </w:r>
    </w:p>
    <w:p w14:paraId="31F70F75" w14:textId="77777777" w:rsidR="008D3E71" w:rsidRPr="008D3E71" w:rsidRDefault="008D3E71" w:rsidP="008D3E71">
      <w:pPr>
        <w:numPr>
          <w:ilvl w:val="0"/>
          <w:numId w:val="36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Usage and performance information</w:t>
      </w:r>
    </w:p>
    <w:p w14:paraId="6E18CEAC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All processing is strictly limited to service delivery, maintenance, and security purposes.</w:t>
      </w:r>
    </w:p>
    <w:p w14:paraId="2B0336C6" w14:textId="77777777" w:rsidR="008D3E71" w:rsidRPr="008D3E71" w:rsidRDefault="008D3E71" w:rsidP="008D3E71">
      <w:pPr>
        <w:pStyle w:val="Heading3"/>
      </w:pPr>
      <w:r w:rsidRPr="008D3E71">
        <w:t>6. International Transfers</w:t>
      </w:r>
    </w:p>
    <w:p w14:paraId="35592425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Some sub-processors may operate in jurisdictions outside the Customer’s country of residence.</w:t>
      </w:r>
    </w:p>
    <w:p w14:paraId="37CC6D98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 xml:space="preserve">Where applicable, </w:t>
      </w: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ensures appropriate safeguards such as:</w:t>
      </w:r>
    </w:p>
    <w:p w14:paraId="38952501" w14:textId="77777777" w:rsidR="008D3E71" w:rsidRPr="008D3E71" w:rsidRDefault="008D3E71" w:rsidP="008D3E71">
      <w:pPr>
        <w:numPr>
          <w:ilvl w:val="0"/>
          <w:numId w:val="37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Standard Contractual Clauses (SCCs)</w:t>
      </w:r>
    </w:p>
    <w:p w14:paraId="4CB96776" w14:textId="77777777" w:rsidR="008D3E71" w:rsidRPr="008D3E71" w:rsidRDefault="008D3E71" w:rsidP="008D3E71">
      <w:pPr>
        <w:numPr>
          <w:ilvl w:val="0"/>
          <w:numId w:val="37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Contractual data protection commitments</w:t>
      </w:r>
    </w:p>
    <w:p w14:paraId="7FC2FA5F" w14:textId="77777777" w:rsidR="008D3E71" w:rsidRPr="008D3E71" w:rsidRDefault="008D3E71" w:rsidP="008D3E71">
      <w:pPr>
        <w:numPr>
          <w:ilvl w:val="0"/>
          <w:numId w:val="37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Encryption and access controls</w:t>
      </w:r>
    </w:p>
    <w:p w14:paraId="760C0CEA" w14:textId="77777777" w:rsidR="008D3E71" w:rsidRPr="008D3E71" w:rsidRDefault="008D3E71" w:rsidP="008D3E71">
      <w:pPr>
        <w:numPr>
          <w:ilvl w:val="0"/>
          <w:numId w:val="37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Compliance with applicable privacy laws</w:t>
      </w:r>
    </w:p>
    <w:p w14:paraId="231B2821" w14:textId="77777777" w:rsidR="008D3E71" w:rsidRPr="008D3E71" w:rsidRDefault="008D3E71" w:rsidP="008D3E71">
      <w:pPr>
        <w:pStyle w:val="Heading3"/>
      </w:pPr>
      <w:r w:rsidRPr="008D3E71">
        <w:t>7. Security and Due Diligence</w:t>
      </w:r>
    </w:p>
    <w:p w14:paraId="63DF4211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 xml:space="preserve">Before engaging any sub-processor, </w:t>
      </w: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performs reasonable due diligence, which may include:</w:t>
      </w:r>
    </w:p>
    <w:p w14:paraId="06F67C57" w14:textId="77777777" w:rsidR="008D3E71" w:rsidRPr="008D3E71" w:rsidRDefault="008D3E71" w:rsidP="008D3E71">
      <w:pPr>
        <w:numPr>
          <w:ilvl w:val="0"/>
          <w:numId w:val="38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Security and privacy assessments</w:t>
      </w:r>
    </w:p>
    <w:p w14:paraId="390CDA3E" w14:textId="77777777" w:rsidR="008D3E71" w:rsidRPr="008D3E71" w:rsidRDefault="008D3E71" w:rsidP="008D3E71">
      <w:pPr>
        <w:numPr>
          <w:ilvl w:val="0"/>
          <w:numId w:val="38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Review of compliance posture</w:t>
      </w:r>
    </w:p>
    <w:p w14:paraId="3D1D3EB0" w14:textId="77777777" w:rsidR="008D3E71" w:rsidRPr="008D3E71" w:rsidRDefault="008D3E71" w:rsidP="008D3E71">
      <w:pPr>
        <w:numPr>
          <w:ilvl w:val="0"/>
          <w:numId w:val="38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Evaluation of infrastructure security practices</w:t>
      </w:r>
    </w:p>
    <w:p w14:paraId="25FAA853" w14:textId="77777777" w:rsidR="008D3E71" w:rsidRPr="008D3E71" w:rsidRDefault="008D3E71" w:rsidP="008D3E71">
      <w:pPr>
        <w:numPr>
          <w:ilvl w:val="0"/>
          <w:numId w:val="38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Verification of data handling controls</w:t>
      </w:r>
    </w:p>
    <w:p w14:paraId="1C184F72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We regularly review sub-processors to ensure continued compliance.</w:t>
      </w:r>
    </w:p>
    <w:p w14:paraId="569D6305" w14:textId="77777777" w:rsidR="008D3E71" w:rsidRPr="008D3E71" w:rsidRDefault="008D3E71" w:rsidP="008D3E71">
      <w:pPr>
        <w:pStyle w:val="Heading3"/>
      </w:pPr>
      <w:r w:rsidRPr="008D3E71">
        <w:t>8. Updates to This List</w:t>
      </w:r>
    </w:p>
    <w:p w14:paraId="6EEC9EBD" w14:textId="703885CA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may update this </w:t>
      </w:r>
      <w:r w:rsidRPr="008D3E71">
        <w:rPr>
          <w:rFonts w:ascii="Aptos Narrow" w:hAnsi="Aptos Narrow"/>
          <w:color w:val="000000" w:themeColor="text1"/>
        </w:rPr>
        <w:t>Sub processor</w:t>
      </w:r>
      <w:r w:rsidRPr="008D3E71">
        <w:rPr>
          <w:rFonts w:ascii="Aptos Narrow" w:hAnsi="Aptos Narrow"/>
          <w:color w:val="000000" w:themeColor="text1"/>
        </w:rPr>
        <w:t xml:space="preserve"> List from time to time as:</w:t>
      </w:r>
    </w:p>
    <w:p w14:paraId="0692B665" w14:textId="77777777" w:rsidR="008D3E71" w:rsidRPr="008D3E71" w:rsidRDefault="008D3E71" w:rsidP="008D3E71">
      <w:pPr>
        <w:numPr>
          <w:ilvl w:val="0"/>
          <w:numId w:val="39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Infrastructure changes</w:t>
      </w:r>
    </w:p>
    <w:p w14:paraId="456BEC60" w14:textId="77777777" w:rsidR="008D3E71" w:rsidRPr="008D3E71" w:rsidRDefault="008D3E71" w:rsidP="008D3E71">
      <w:pPr>
        <w:numPr>
          <w:ilvl w:val="0"/>
          <w:numId w:val="39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New services are added</w:t>
      </w:r>
    </w:p>
    <w:p w14:paraId="5857F4BE" w14:textId="77777777" w:rsidR="008D3E71" w:rsidRPr="008D3E71" w:rsidRDefault="008D3E71" w:rsidP="008D3E71">
      <w:pPr>
        <w:numPr>
          <w:ilvl w:val="0"/>
          <w:numId w:val="39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Providers are replaced or upgraded</w:t>
      </w:r>
    </w:p>
    <w:p w14:paraId="4154FD02" w14:textId="77777777" w:rsidR="008D3E71" w:rsidRPr="008D3E71" w:rsidRDefault="008D3E71" w:rsidP="008D3E71">
      <w:pPr>
        <w:numPr>
          <w:ilvl w:val="0"/>
          <w:numId w:val="39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Security or compliance requirements evolve</w:t>
      </w:r>
    </w:p>
    <w:p w14:paraId="747B0359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We recommend reviewing this page periodically for updates.</w:t>
      </w:r>
    </w:p>
    <w:p w14:paraId="2E3C746E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 xml:space="preserve">Where required by contract or law, </w:t>
      </w: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will provide notice of material changes.</w:t>
      </w:r>
    </w:p>
    <w:p w14:paraId="47ACA040" w14:textId="77777777" w:rsidR="008D3E71" w:rsidRPr="008D3E71" w:rsidRDefault="008D3E71" w:rsidP="008D3E71">
      <w:pPr>
        <w:pStyle w:val="Heading3"/>
      </w:pPr>
      <w:r w:rsidRPr="008D3E71">
        <w:lastRenderedPageBreak/>
        <w:t>9. Data Protection Safeguards</w:t>
      </w:r>
    </w:p>
    <w:p w14:paraId="448CA3D2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 xml:space="preserve">All sub-processors engaged by </w:t>
      </w: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are required to implement appropriate safeguards including:</w:t>
      </w:r>
    </w:p>
    <w:p w14:paraId="627590B2" w14:textId="77777777" w:rsidR="008D3E71" w:rsidRPr="008D3E71" w:rsidRDefault="008D3E71" w:rsidP="008D3E71">
      <w:pPr>
        <w:numPr>
          <w:ilvl w:val="0"/>
          <w:numId w:val="40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Encryption in transit and at rest (where applicable)</w:t>
      </w:r>
    </w:p>
    <w:p w14:paraId="533CDB99" w14:textId="77777777" w:rsidR="008D3E71" w:rsidRPr="008D3E71" w:rsidRDefault="008D3E71" w:rsidP="008D3E71">
      <w:pPr>
        <w:numPr>
          <w:ilvl w:val="0"/>
          <w:numId w:val="40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Access control and authentication mechanisms</w:t>
      </w:r>
    </w:p>
    <w:p w14:paraId="60C15BBD" w14:textId="77777777" w:rsidR="008D3E71" w:rsidRPr="008D3E71" w:rsidRDefault="008D3E71" w:rsidP="008D3E71">
      <w:pPr>
        <w:numPr>
          <w:ilvl w:val="0"/>
          <w:numId w:val="40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Confidentiality obligations</w:t>
      </w:r>
    </w:p>
    <w:p w14:paraId="74E955B9" w14:textId="77777777" w:rsidR="008D3E71" w:rsidRPr="008D3E71" w:rsidRDefault="008D3E71" w:rsidP="008D3E71">
      <w:pPr>
        <w:numPr>
          <w:ilvl w:val="0"/>
          <w:numId w:val="40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Secure development and operational practices</w:t>
      </w:r>
    </w:p>
    <w:p w14:paraId="368A81E9" w14:textId="77777777" w:rsidR="008D3E71" w:rsidRPr="008D3E71" w:rsidRDefault="008D3E71" w:rsidP="008D3E71">
      <w:pPr>
        <w:numPr>
          <w:ilvl w:val="0"/>
          <w:numId w:val="40"/>
        </w:num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Incident response procedures</w:t>
      </w:r>
    </w:p>
    <w:p w14:paraId="620D0C11" w14:textId="77777777" w:rsidR="008D3E71" w:rsidRPr="008D3E71" w:rsidRDefault="008D3E71" w:rsidP="008D3E71">
      <w:pPr>
        <w:pStyle w:val="Heading3"/>
      </w:pPr>
      <w:r w:rsidRPr="008D3E71">
        <w:t>10. Contact Information</w:t>
      </w:r>
    </w:p>
    <w:p w14:paraId="2994D57F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>For questions regarding sub-processors or data processing practices:</w:t>
      </w:r>
    </w:p>
    <w:p w14:paraId="4DCF4380" w14:textId="77777777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proofErr w:type="spellStart"/>
      <w:r w:rsidRPr="008D3E71">
        <w:rPr>
          <w:rFonts w:ascii="Aptos Narrow" w:hAnsi="Aptos Narrow"/>
          <w:color w:val="000000" w:themeColor="text1"/>
        </w:rPr>
        <w:t>OpenOS</w:t>
      </w:r>
      <w:proofErr w:type="spellEnd"/>
      <w:r w:rsidRPr="008D3E71">
        <w:rPr>
          <w:rFonts w:ascii="Aptos Narrow" w:hAnsi="Aptos Narrow"/>
          <w:color w:val="000000" w:themeColor="text1"/>
        </w:rPr>
        <w:t xml:space="preserve"> Technologies</w:t>
      </w:r>
    </w:p>
    <w:p w14:paraId="235D6197" w14:textId="27D0C484" w:rsidR="008D3E71" w:rsidRPr="008D3E71" w:rsidRDefault="008D3E71" w:rsidP="008D3E71">
      <w:pPr>
        <w:rPr>
          <w:rFonts w:ascii="Aptos Narrow" w:hAnsi="Aptos Narrow"/>
          <w:color w:val="000000" w:themeColor="text1"/>
        </w:rPr>
      </w:pPr>
      <w:r w:rsidRPr="008D3E71">
        <w:rPr>
          <w:rFonts w:ascii="Aptos Narrow" w:hAnsi="Aptos Narrow"/>
          <w:color w:val="000000" w:themeColor="text1"/>
        </w:rPr>
        <w:t xml:space="preserve">Website: </w:t>
      </w:r>
      <w:hyperlink r:id="rId9" w:history="1">
        <w:r w:rsidRPr="008D3E71">
          <w:rPr>
            <w:rStyle w:val="Hyperlink"/>
            <w:rFonts w:ascii="Aptos Narrow" w:hAnsi="Aptos Narrow"/>
            <w:color w:val="000000" w:themeColor="text1"/>
          </w:rPr>
          <w:t>https://openost.com</w:t>
        </w:r>
      </w:hyperlink>
      <w:r w:rsidRPr="008D3E71">
        <w:rPr>
          <w:rFonts w:ascii="Aptos Narrow" w:hAnsi="Aptos Narrow"/>
          <w:color w:val="000000" w:themeColor="text1"/>
        </w:rPr>
        <w:br/>
        <w:t xml:space="preserve">Email: </w:t>
      </w:r>
      <w:hyperlink r:id="rId10" w:history="1">
        <w:r w:rsidRPr="009608D4">
          <w:rPr>
            <w:rStyle w:val="Hyperlink"/>
            <w:rFonts w:ascii="Aptos Narrow" w:hAnsi="Aptos Narrow"/>
          </w:rPr>
          <w:t>hello</w:t>
        </w:r>
        <w:r w:rsidRPr="009608D4">
          <w:rPr>
            <w:rStyle w:val="Hyperlink"/>
            <w:rFonts w:ascii="Aptos Narrow" w:hAnsi="Aptos Narrow"/>
          </w:rPr>
          <w:t>@openost.com</w:t>
        </w:r>
      </w:hyperlink>
      <w:r w:rsidRPr="008D3E71">
        <w:rPr>
          <w:rFonts w:ascii="Aptos Narrow" w:hAnsi="Aptos Narrow"/>
          <w:color w:val="000000" w:themeColor="text1"/>
        </w:rPr>
        <w:br/>
        <w:t xml:space="preserve">Legal: </w:t>
      </w:r>
      <w:hyperlink r:id="rId11" w:history="1">
        <w:r w:rsidRPr="009608D4">
          <w:rPr>
            <w:rStyle w:val="Hyperlink"/>
            <w:rFonts w:ascii="Aptos Narrow" w:hAnsi="Aptos Narrow"/>
          </w:rPr>
          <w:t>hello</w:t>
        </w:r>
        <w:r w:rsidRPr="009608D4">
          <w:rPr>
            <w:rStyle w:val="Hyperlink"/>
            <w:rFonts w:ascii="Aptos Narrow" w:hAnsi="Aptos Narrow"/>
          </w:rPr>
          <w:t>@openost.com</w:t>
        </w:r>
      </w:hyperlink>
      <w:r w:rsidRPr="008D3E71">
        <w:rPr>
          <w:rFonts w:ascii="Aptos Narrow" w:hAnsi="Aptos Narrow"/>
          <w:color w:val="000000" w:themeColor="text1"/>
        </w:rPr>
        <w:br/>
        <w:t xml:space="preserve">Security: </w:t>
      </w:r>
      <w:hyperlink r:id="rId12" w:history="1">
        <w:r w:rsidRPr="009608D4">
          <w:rPr>
            <w:rStyle w:val="Hyperlink"/>
            <w:rFonts w:ascii="Aptos Narrow" w:hAnsi="Aptos Narrow"/>
          </w:rPr>
          <w:t>hello</w:t>
        </w:r>
        <w:r w:rsidRPr="009608D4">
          <w:rPr>
            <w:rStyle w:val="Hyperlink"/>
            <w:rFonts w:ascii="Aptos Narrow" w:hAnsi="Aptos Narrow"/>
          </w:rPr>
          <w:t>@openost.com</w:t>
        </w:r>
      </w:hyperlink>
      <w:r w:rsidRPr="008D3E71">
        <w:rPr>
          <w:rFonts w:ascii="Aptos Narrow" w:hAnsi="Aptos Narrow"/>
          <w:color w:val="000000" w:themeColor="text1"/>
        </w:rPr>
        <w:br/>
        <w:t xml:space="preserve">Support: </w:t>
      </w:r>
      <w:hyperlink r:id="rId13" w:history="1">
        <w:r w:rsidRPr="008D3E71">
          <w:rPr>
            <w:rStyle w:val="Hyperlink"/>
            <w:rFonts w:ascii="Aptos Narrow" w:hAnsi="Aptos Narrow"/>
            <w:color w:val="000000" w:themeColor="text1"/>
          </w:rPr>
          <w:t>support@openost.com</w:t>
        </w:r>
      </w:hyperlink>
    </w:p>
    <w:p w14:paraId="4D0E2980" w14:textId="77777777" w:rsidR="006A1F93" w:rsidRPr="008D3E71" w:rsidRDefault="006A1F93" w:rsidP="008D3E71">
      <w:pPr>
        <w:rPr>
          <w:color w:val="000000" w:themeColor="text1"/>
        </w:rPr>
      </w:pPr>
    </w:p>
    <w:sectPr w:rsidR="006A1F93" w:rsidRPr="008D3E71" w:rsidSect="00A241F7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1A6"/>
    <w:multiLevelType w:val="multilevel"/>
    <w:tmpl w:val="8F8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28C0"/>
    <w:multiLevelType w:val="multilevel"/>
    <w:tmpl w:val="29A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A2253"/>
    <w:multiLevelType w:val="multilevel"/>
    <w:tmpl w:val="174C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72E47"/>
    <w:multiLevelType w:val="multilevel"/>
    <w:tmpl w:val="383A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E3E8C"/>
    <w:multiLevelType w:val="multilevel"/>
    <w:tmpl w:val="8D0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70EC5"/>
    <w:multiLevelType w:val="multilevel"/>
    <w:tmpl w:val="8DD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74E4D"/>
    <w:multiLevelType w:val="multilevel"/>
    <w:tmpl w:val="3C0C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D39AF"/>
    <w:multiLevelType w:val="multilevel"/>
    <w:tmpl w:val="5E4A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6651F"/>
    <w:multiLevelType w:val="multilevel"/>
    <w:tmpl w:val="6748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B554D"/>
    <w:multiLevelType w:val="multilevel"/>
    <w:tmpl w:val="63B6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703E8"/>
    <w:multiLevelType w:val="multilevel"/>
    <w:tmpl w:val="0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41B3D"/>
    <w:multiLevelType w:val="multilevel"/>
    <w:tmpl w:val="36F0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12C8B"/>
    <w:multiLevelType w:val="multilevel"/>
    <w:tmpl w:val="3A7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76E06"/>
    <w:multiLevelType w:val="multilevel"/>
    <w:tmpl w:val="6742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438F3"/>
    <w:multiLevelType w:val="multilevel"/>
    <w:tmpl w:val="0986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33A5A"/>
    <w:multiLevelType w:val="multilevel"/>
    <w:tmpl w:val="C02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575EB"/>
    <w:multiLevelType w:val="multilevel"/>
    <w:tmpl w:val="0BE6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7512D"/>
    <w:multiLevelType w:val="multilevel"/>
    <w:tmpl w:val="002A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97D8F"/>
    <w:multiLevelType w:val="multilevel"/>
    <w:tmpl w:val="502A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25071"/>
    <w:multiLevelType w:val="multilevel"/>
    <w:tmpl w:val="B03E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82A62"/>
    <w:multiLevelType w:val="multilevel"/>
    <w:tmpl w:val="4C9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C7B91"/>
    <w:multiLevelType w:val="multilevel"/>
    <w:tmpl w:val="92DE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02743"/>
    <w:multiLevelType w:val="multilevel"/>
    <w:tmpl w:val="DD76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C2F75"/>
    <w:multiLevelType w:val="multilevel"/>
    <w:tmpl w:val="A584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267528"/>
    <w:multiLevelType w:val="multilevel"/>
    <w:tmpl w:val="C24A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9F7065"/>
    <w:multiLevelType w:val="multilevel"/>
    <w:tmpl w:val="2FF8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42E43"/>
    <w:multiLevelType w:val="multilevel"/>
    <w:tmpl w:val="F37A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E55BEC"/>
    <w:multiLevelType w:val="multilevel"/>
    <w:tmpl w:val="6D4C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806CC"/>
    <w:multiLevelType w:val="multilevel"/>
    <w:tmpl w:val="F95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CF5067"/>
    <w:multiLevelType w:val="multilevel"/>
    <w:tmpl w:val="A870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23404"/>
    <w:multiLevelType w:val="multilevel"/>
    <w:tmpl w:val="8E2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2D7B56"/>
    <w:multiLevelType w:val="multilevel"/>
    <w:tmpl w:val="CC3C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6242F2"/>
    <w:multiLevelType w:val="multilevel"/>
    <w:tmpl w:val="244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70702"/>
    <w:multiLevelType w:val="multilevel"/>
    <w:tmpl w:val="08EA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0049A"/>
    <w:multiLevelType w:val="multilevel"/>
    <w:tmpl w:val="4E54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F16BBA"/>
    <w:multiLevelType w:val="multilevel"/>
    <w:tmpl w:val="06F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E32995"/>
    <w:multiLevelType w:val="multilevel"/>
    <w:tmpl w:val="0666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7B21C7"/>
    <w:multiLevelType w:val="multilevel"/>
    <w:tmpl w:val="F630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4B0DB8"/>
    <w:multiLevelType w:val="multilevel"/>
    <w:tmpl w:val="D6C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F076C"/>
    <w:multiLevelType w:val="multilevel"/>
    <w:tmpl w:val="D5AE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159139">
    <w:abstractNumId w:val="32"/>
  </w:num>
  <w:num w:numId="2" w16cid:durableId="1001203383">
    <w:abstractNumId w:val="24"/>
  </w:num>
  <w:num w:numId="3" w16cid:durableId="1482190681">
    <w:abstractNumId w:val="28"/>
  </w:num>
  <w:num w:numId="4" w16cid:durableId="585579271">
    <w:abstractNumId w:val="36"/>
  </w:num>
  <w:num w:numId="5" w16cid:durableId="974795916">
    <w:abstractNumId w:val="19"/>
  </w:num>
  <w:num w:numId="6" w16cid:durableId="1655141805">
    <w:abstractNumId w:val="6"/>
  </w:num>
  <w:num w:numId="7" w16cid:durableId="218127420">
    <w:abstractNumId w:val="17"/>
  </w:num>
  <w:num w:numId="8" w16cid:durableId="1489010685">
    <w:abstractNumId w:val="14"/>
  </w:num>
  <w:num w:numId="9" w16cid:durableId="471488419">
    <w:abstractNumId w:val="27"/>
  </w:num>
  <w:num w:numId="10" w16cid:durableId="106512001">
    <w:abstractNumId w:val="18"/>
  </w:num>
  <w:num w:numId="11" w16cid:durableId="1427189636">
    <w:abstractNumId w:val="1"/>
  </w:num>
  <w:num w:numId="12" w16cid:durableId="1458835433">
    <w:abstractNumId w:val="2"/>
  </w:num>
  <w:num w:numId="13" w16cid:durableId="864245733">
    <w:abstractNumId w:val="4"/>
  </w:num>
  <w:num w:numId="14" w16cid:durableId="1780679954">
    <w:abstractNumId w:val="12"/>
  </w:num>
  <w:num w:numId="15" w16cid:durableId="378016291">
    <w:abstractNumId w:val="11"/>
  </w:num>
  <w:num w:numId="16" w16cid:durableId="1740253442">
    <w:abstractNumId w:val="0"/>
  </w:num>
  <w:num w:numId="17" w16cid:durableId="1488400239">
    <w:abstractNumId w:val="38"/>
  </w:num>
  <w:num w:numId="18" w16cid:durableId="1061443248">
    <w:abstractNumId w:val="29"/>
  </w:num>
  <w:num w:numId="19" w16cid:durableId="281812071">
    <w:abstractNumId w:val="25"/>
  </w:num>
  <w:num w:numId="20" w16cid:durableId="2051877860">
    <w:abstractNumId w:val="22"/>
  </w:num>
  <w:num w:numId="21" w16cid:durableId="68433064">
    <w:abstractNumId w:val="26"/>
  </w:num>
  <w:num w:numId="22" w16cid:durableId="968821088">
    <w:abstractNumId w:val="39"/>
  </w:num>
  <w:num w:numId="23" w16cid:durableId="821853295">
    <w:abstractNumId w:val="31"/>
  </w:num>
  <w:num w:numId="24" w16cid:durableId="199054895">
    <w:abstractNumId w:val="35"/>
  </w:num>
  <w:num w:numId="25" w16cid:durableId="728646741">
    <w:abstractNumId w:val="5"/>
  </w:num>
  <w:num w:numId="26" w16cid:durableId="233466715">
    <w:abstractNumId w:val="16"/>
  </w:num>
  <w:num w:numId="27" w16cid:durableId="1519470427">
    <w:abstractNumId w:val="20"/>
  </w:num>
  <w:num w:numId="28" w16cid:durableId="1067996536">
    <w:abstractNumId w:val="13"/>
  </w:num>
  <w:num w:numId="29" w16cid:durableId="213735495">
    <w:abstractNumId w:val="9"/>
  </w:num>
  <w:num w:numId="30" w16cid:durableId="883098567">
    <w:abstractNumId w:val="37"/>
  </w:num>
  <w:num w:numId="31" w16cid:durableId="1276061630">
    <w:abstractNumId w:val="10"/>
  </w:num>
  <w:num w:numId="32" w16cid:durableId="1708723028">
    <w:abstractNumId w:val="33"/>
  </w:num>
  <w:num w:numId="33" w16cid:durableId="1506480516">
    <w:abstractNumId w:val="21"/>
  </w:num>
  <w:num w:numId="34" w16cid:durableId="455219585">
    <w:abstractNumId w:val="7"/>
  </w:num>
  <w:num w:numId="35" w16cid:durableId="268663628">
    <w:abstractNumId w:val="3"/>
  </w:num>
  <w:num w:numId="36" w16cid:durableId="1123576035">
    <w:abstractNumId w:val="30"/>
  </w:num>
  <w:num w:numId="37" w16cid:durableId="2088573101">
    <w:abstractNumId w:val="8"/>
  </w:num>
  <w:num w:numId="38" w16cid:durableId="877550926">
    <w:abstractNumId w:val="23"/>
  </w:num>
  <w:num w:numId="39" w16cid:durableId="967124132">
    <w:abstractNumId w:val="15"/>
  </w:num>
  <w:num w:numId="40" w16cid:durableId="11261954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67"/>
    <w:rsid w:val="00107181"/>
    <w:rsid w:val="0032558D"/>
    <w:rsid w:val="00405401"/>
    <w:rsid w:val="006A1F93"/>
    <w:rsid w:val="007B14A3"/>
    <w:rsid w:val="008C552F"/>
    <w:rsid w:val="008D3E71"/>
    <w:rsid w:val="008E7781"/>
    <w:rsid w:val="009B3F67"/>
    <w:rsid w:val="00A241F7"/>
    <w:rsid w:val="00A456AD"/>
    <w:rsid w:val="00D93638"/>
    <w:rsid w:val="00DE1A92"/>
    <w:rsid w:val="00EC32C5"/>
    <w:rsid w:val="00FE3B70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2498"/>
  <w15:chartTrackingRefBased/>
  <w15:docId w15:val="{2ED6FB74-74A6-475A-8D7A-19FDDAD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F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3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F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F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3F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3F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3F6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F6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F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F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F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F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F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F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4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.openost.com/" TargetMode="External"/><Relationship Id="rId13" Type="http://schemas.openxmlformats.org/officeDocument/2006/relationships/hyperlink" Target="mailto:support@openo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luenceos.openost.com/" TargetMode="External"/><Relationship Id="rId12" Type="http://schemas.openxmlformats.org/officeDocument/2006/relationships/hyperlink" Target="mailto:hello@open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t.openost.com/" TargetMode="External"/><Relationship Id="rId11" Type="http://schemas.openxmlformats.org/officeDocument/2006/relationships/hyperlink" Target="mailto:hello@openost.com" TargetMode="External"/><Relationship Id="rId5" Type="http://schemas.openxmlformats.org/officeDocument/2006/relationships/hyperlink" Target="https://openost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ello@openo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os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2026-06-07T07:48:00Z</dcterms:created>
  <dcterms:modified xsi:type="dcterms:W3CDTF">2026-06-07T07:55:00Z</dcterms:modified>
</cp:coreProperties>
</file>